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7A37F0" w:rsidP="00BE3AA8">
      <w:pPr>
        <w:rPr>
          <w:rFonts w:eastAsia="Times New Roman" w:cs="Times New Roman"/>
          <w:b/>
          <w:color w:val="auto"/>
          <w:szCs w:val="20"/>
        </w:rPr>
      </w:pPr>
      <w:r>
        <w:rPr>
          <w:b/>
        </w:rPr>
        <w:t>Growth Deal Management Board</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6164FD">
        <w:rPr>
          <w:b/>
        </w:rPr>
        <w:t>No</w:t>
      </w:r>
    </w:p>
    <w:p w:rsidR="00BC4466" w:rsidRDefault="00BC4466" w:rsidP="00CF1133">
      <w:pPr>
        <w:spacing w:after="0" w:line="256" w:lineRule="auto"/>
        <w:ind w:left="0" w:firstLine="0"/>
      </w:pPr>
    </w:p>
    <w:p w:rsidR="00A544D4" w:rsidRDefault="004E0D2A" w:rsidP="00A544D4">
      <w:r>
        <w:t>06 December</w:t>
      </w:r>
      <w:r w:rsidR="00A544D4">
        <w:t xml:space="preserve"> 2017</w:t>
      </w:r>
    </w:p>
    <w:p w:rsidR="00A3358A" w:rsidRDefault="00A3358A" w:rsidP="00A3358A"/>
    <w:p w:rsidR="00A3358A" w:rsidRDefault="00A954AB" w:rsidP="00A954AB">
      <w:pPr>
        <w:ind w:left="0" w:firstLine="0"/>
        <w:rPr>
          <w:b/>
        </w:rPr>
      </w:pPr>
      <w:r>
        <w:rPr>
          <w:b/>
        </w:rPr>
        <w:t xml:space="preserve">Approval of </w:t>
      </w:r>
      <w:r w:rsidR="00620196">
        <w:rPr>
          <w:b/>
        </w:rPr>
        <w:t xml:space="preserve">amendments to the </w:t>
      </w:r>
      <w:r>
        <w:rPr>
          <w:b/>
        </w:rPr>
        <w:t>Core Grant Funding Agreement Template</w:t>
      </w:r>
    </w:p>
    <w:p w:rsidR="004E0D2A" w:rsidRDefault="004E0D2A" w:rsidP="00E234C4">
      <w:pPr>
        <w:ind w:right="-873"/>
        <w:rPr>
          <w:color w:val="auto"/>
        </w:rPr>
      </w:pPr>
    </w:p>
    <w:p w:rsidR="00E234C4" w:rsidRPr="004E0D2A" w:rsidRDefault="004E0D2A" w:rsidP="00E234C4">
      <w:pPr>
        <w:ind w:right="-873"/>
        <w:rPr>
          <w:color w:val="auto"/>
        </w:rPr>
      </w:pPr>
      <w:r w:rsidRPr="004E0D2A">
        <w:rPr>
          <w:color w:val="auto"/>
        </w:rPr>
        <w:t>Appendix A refers – circulated separately</w:t>
      </w:r>
    </w:p>
    <w:p w:rsidR="004E0D2A" w:rsidRDefault="004E0D2A" w:rsidP="00E234C4">
      <w:pPr>
        <w:ind w:right="-873"/>
        <w:rPr>
          <w:b/>
          <w:color w:val="auto"/>
        </w:rPr>
      </w:pPr>
    </w:p>
    <w:p w:rsidR="00D4237C" w:rsidRPr="004E0D2A" w:rsidRDefault="00A544D4" w:rsidP="00D4237C">
      <w:pPr>
        <w:ind w:right="-873"/>
        <w:rPr>
          <w:color w:val="auto"/>
        </w:rPr>
      </w:pPr>
      <w:r>
        <w:rPr>
          <w:b/>
          <w:color w:val="auto"/>
        </w:rPr>
        <w:t xml:space="preserve">Report Author: </w:t>
      </w:r>
      <w:r w:rsidRPr="004E0D2A">
        <w:rPr>
          <w:color w:val="auto"/>
        </w:rPr>
        <w:t xml:space="preserve">Julia Johnson, Legal and Democratic Services, </w:t>
      </w:r>
      <w:r w:rsidR="00D4237C" w:rsidRPr="004E0D2A">
        <w:rPr>
          <w:color w:val="auto"/>
        </w:rPr>
        <w:t>Lancashire County</w:t>
      </w:r>
    </w:p>
    <w:p w:rsidR="00D4237C" w:rsidRPr="004E0D2A" w:rsidRDefault="00A544D4" w:rsidP="00D4237C">
      <w:pPr>
        <w:ind w:right="-873"/>
        <w:rPr>
          <w:rStyle w:val="Hyperlink"/>
          <w:color w:val="auto"/>
        </w:rPr>
      </w:pPr>
      <w:r w:rsidRPr="004E0D2A">
        <w:rPr>
          <w:color w:val="auto"/>
        </w:rPr>
        <w:t>Council, 01772</w:t>
      </w:r>
      <w:r w:rsidR="004E0D2A">
        <w:rPr>
          <w:color w:val="auto"/>
        </w:rPr>
        <w:t xml:space="preserve"> </w:t>
      </w:r>
      <w:r w:rsidRPr="004E0D2A">
        <w:rPr>
          <w:color w:val="auto"/>
        </w:rPr>
        <w:t>533989</w:t>
      </w:r>
      <w:r w:rsidR="00D4237C" w:rsidRPr="004E0D2A">
        <w:rPr>
          <w:color w:val="auto"/>
        </w:rPr>
        <w:t xml:space="preserve">, </w:t>
      </w:r>
      <w:hyperlink r:id="rId8" w:history="1">
        <w:r w:rsidRPr="004E0D2A">
          <w:rPr>
            <w:rStyle w:val="Hyperlink"/>
          </w:rPr>
          <w:t>Julia.Johnson@lancashire.gov.uk</w:t>
        </w:r>
      </w:hyperlink>
    </w:p>
    <w:p w:rsidR="00D317CD" w:rsidRDefault="00D317CD" w:rsidP="00D317CD">
      <w:pPr>
        <w:ind w:left="1982" w:right="-873" w:firstLine="0"/>
        <w:rPr>
          <w:b/>
        </w:rPr>
      </w:pPr>
    </w:p>
    <w:p w:rsidR="00A3358A" w:rsidRDefault="00A3358A" w:rsidP="00A3358A">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6164FD" w:rsidRDefault="006164FD" w:rsidP="006164FD">
      <w:pPr>
        <w:pBdr>
          <w:top w:val="single" w:sz="4" w:space="1" w:color="auto"/>
          <w:left w:val="single" w:sz="4" w:space="4" w:color="auto"/>
          <w:bottom w:val="single" w:sz="4" w:space="1" w:color="auto"/>
          <w:right w:val="single" w:sz="4" w:space="4" w:color="auto"/>
        </w:pBdr>
        <w:rPr>
          <w:b/>
        </w:rPr>
      </w:pPr>
      <w:r>
        <w:rPr>
          <w:b/>
        </w:rPr>
        <w:t xml:space="preserve">Executive Summary </w:t>
      </w:r>
    </w:p>
    <w:p w:rsidR="006164FD" w:rsidRDefault="006164FD" w:rsidP="006164FD">
      <w:pPr>
        <w:pBdr>
          <w:top w:val="single" w:sz="4" w:space="1" w:color="auto"/>
          <w:left w:val="single" w:sz="4" w:space="4" w:color="auto"/>
          <w:bottom w:val="single" w:sz="4" w:space="1" w:color="auto"/>
          <w:right w:val="single" w:sz="4" w:space="4" w:color="auto"/>
        </w:pBdr>
        <w:rPr>
          <w:b/>
        </w:rPr>
      </w:pPr>
    </w:p>
    <w:p w:rsidR="000E6590" w:rsidRDefault="000F6CB2" w:rsidP="006164FD">
      <w:pPr>
        <w:pBdr>
          <w:top w:val="single" w:sz="4" w:space="1" w:color="auto"/>
          <w:left w:val="single" w:sz="4" w:space="4" w:color="auto"/>
          <w:bottom w:val="single" w:sz="4" w:space="1" w:color="auto"/>
          <w:right w:val="single" w:sz="4" w:space="4" w:color="auto"/>
        </w:pBdr>
        <w:ind w:left="0" w:firstLine="0"/>
      </w:pPr>
      <w:r>
        <w:t>On 11</w:t>
      </w:r>
      <w:r w:rsidRPr="000F6CB2">
        <w:rPr>
          <w:vertAlign w:val="superscript"/>
        </w:rPr>
        <w:t>th</w:t>
      </w:r>
      <w:r>
        <w:t xml:space="preserve"> October 2017 </w:t>
      </w:r>
      <w:r w:rsidR="00017894">
        <w:t xml:space="preserve">the Board approved changes to the </w:t>
      </w:r>
      <w:r w:rsidR="007E7C5B">
        <w:t>Core template Grant Funding Agreement to be used as a basi</w:t>
      </w:r>
      <w:r w:rsidR="00017894">
        <w:t>s for Growth Deal Grant Funding as set out in a Report dated 11</w:t>
      </w:r>
      <w:r w:rsidR="00017894" w:rsidRPr="00017894">
        <w:rPr>
          <w:vertAlign w:val="superscript"/>
        </w:rPr>
        <w:t>th</w:t>
      </w:r>
      <w:r w:rsidR="00017894">
        <w:t xml:space="preserve"> October</w:t>
      </w:r>
      <w:r>
        <w:t xml:space="preserve"> 2017</w:t>
      </w:r>
      <w:r w:rsidR="00017894">
        <w:t xml:space="preserve"> by Julia Johnson.</w:t>
      </w:r>
    </w:p>
    <w:p w:rsidR="00017894" w:rsidRDefault="00017894" w:rsidP="006164FD">
      <w:pPr>
        <w:pBdr>
          <w:top w:val="single" w:sz="4" w:space="1" w:color="auto"/>
          <w:left w:val="single" w:sz="4" w:space="4" w:color="auto"/>
          <w:bottom w:val="single" w:sz="4" w:space="1" w:color="auto"/>
          <w:right w:val="single" w:sz="4" w:space="4" w:color="auto"/>
        </w:pBdr>
        <w:ind w:left="0" w:firstLine="0"/>
      </w:pPr>
    </w:p>
    <w:p w:rsidR="00017894" w:rsidRDefault="00017894" w:rsidP="006164FD">
      <w:pPr>
        <w:pBdr>
          <w:top w:val="single" w:sz="4" w:space="1" w:color="auto"/>
          <w:left w:val="single" w:sz="4" w:space="4" w:color="auto"/>
          <w:bottom w:val="single" w:sz="4" w:space="1" w:color="auto"/>
          <w:right w:val="single" w:sz="4" w:space="4" w:color="auto"/>
        </w:pBdr>
        <w:ind w:left="0" w:firstLine="0"/>
      </w:pPr>
      <w:r>
        <w:t xml:space="preserve">It was also reported at that meeting that the new form of agreement was being tested in the market </w:t>
      </w:r>
      <w:r w:rsidR="00127394">
        <w:t>against a current Growth Deal project</w:t>
      </w:r>
      <w:r>
        <w:t xml:space="preserve"> </w:t>
      </w:r>
      <w:r w:rsidR="008D35B4">
        <w:t xml:space="preserve">(Blackpool Conference Centre) </w:t>
      </w:r>
      <w:r>
        <w:t>and that we would report back any required changes that needed to be made to the Core Agreement template as a consequence.</w:t>
      </w:r>
    </w:p>
    <w:p w:rsidR="006164FD" w:rsidRDefault="006164FD" w:rsidP="006164FD">
      <w:pPr>
        <w:pBdr>
          <w:top w:val="single" w:sz="4" w:space="1" w:color="auto"/>
          <w:left w:val="single" w:sz="4" w:space="4" w:color="auto"/>
          <w:bottom w:val="single" w:sz="4" w:space="1" w:color="auto"/>
          <w:right w:val="single" w:sz="4" w:space="4" w:color="auto"/>
        </w:pBdr>
        <w:rPr>
          <w:b/>
        </w:rPr>
      </w:pPr>
    </w:p>
    <w:p w:rsidR="006164FD" w:rsidRPr="00A3358A" w:rsidRDefault="006164FD" w:rsidP="006164FD">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A3358A">
        <w:rPr>
          <w:rFonts w:ascii="Arial" w:hAnsi="Arial"/>
          <w:b/>
          <w:color w:val="auto"/>
        </w:rPr>
        <w:t>Recommendation</w:t>
      </w:r>
    </w:p>
    <w:p w:rsidR="006164FD" w:rsidRDefault="006164FD" w:rsidP="006164FD">
      <w:pPr>
        <w:pBdr>
          <w:top w:val="single" w:sz="4" w:space="1" w:color="auto"/>
          <w:left w:val="single" w:sz="4" w:space="4" w:color="auto"/>
          <w:bottom w:val="single" w:sz="4" w:space="1" w:color="auto"/>
          <w:right w:val="single" w:sz="4" w:space="4" w:color="auto"/>
        </w:pBdr>
      </w:pPr>
    </w:p>
    <w:p w:rsidR="008D35B4" w:rsidRDefault="006164FD" w:rsidP="00620196">
      <w:pPr>
        <w:pBdr>
          <w:top w:val="single" w:sz="4" w:space="1" w:color="auto"/>
          <w:left w:val="single" w:sz="4" w:space="4" w:color="auto"/>
          <w:bottom w:val="single" w:sz="4" w:space="1" w:color="auto"/>
          <w:right w:val="single" w:sz="4" w:space="4" w:color="auto"/>
        </w:pBdr>
        <w:ind w:left="0" w:firstLine="0"/>
      </w:pPr>
      <w:r>
        <w:t>The Board are i</w:t>
      </w:r>
      <w:r w:rsidR="007E7C5B">
        <w:t xml:space="preserve">nvited to receive, consider, </w:t>
      </w:r>
      <w:r>
        <w:t xml:space="preserve">comment </w:t>
      </w:r>
      <w:r w:rsidR="00620196">
        <w:t xml:space="preserve">and approve further revisions to the Core GFA Template. </w:t>
      </w:r>
    </w:p>
    <w:p w:rsidR="00A3358A" w:rsidRDefault="00A3358A" w:rsidP="00A3358A">
      <w:pPr>
        <w:pBdr>
          <w:top w:val="single" w:sz="4" w:space="1" w:color="auto"/>
          <w:left w:val="single" w:sz="4" w:space="4" w:color="auto"/>
          <w:bottom w:val="single" w:sz="4" w:space="1" w:color="auto"/>
          <w:right w:val="single" w:sz="4" w:space="4" w:color="auto"/>
        </w:pBdr>
      </w:pPr>
    </w:p>
    <w:p w:rsidR="00A3358A" w:rsidRDefault="00A3358A" w:rsidP="00CF1133">
      <w:pPr>
        <w:spacing w:after="0" w:line="256" w:lineRule="auto"/>
        <w:ind w:left="0" w:firstLine="0"/>
      </w:pPr>
    </w:p>
    <w:p w:rsidR="004E0D2A" w:rsidRDefault="004E0D2A" w:rsidP="00CF1133">
      <w:pPr>
        <w:spacing w:after="0" w:line="256" w:lineRule="auto"/>
        <w:ind w:left="0" w:firstLine="0"/>
      </w:pPr>
    </w:p>
    <w:p w:rsidR="00A63BAF" w:rsidRPr="004E0D2A" w:rsidRDefault="0087658D" w:rsidP="004E0D2A">
      <w:pPr>
        <w:jc w:val="both"/>
        <w:rPr>
          <w:b/>
        </w:rPr>
      </w:pPr>
      <w:r w:rsidRPr="004E0D2A">
        <w:rPr>
          <w:b/>
        </w:rPr>
        <w:t xml:space="preserve">Main </w:t>
      </w:r>
      <w:r w:rsidR="007E7C5B" w:rsidRPr="004E0D2A">
        <w:rPr>
          <w:b/>
        </w:rPr>
        <w:t>Revisions to the Core GFA</w:t>
      </w:r>
    </w:p>
    <w:p w:rsidR="006B1E15" w:rsidRDefault="006B1E15" w:rsidP="00D317CD">
      <w:pPr>
        <w:ind w:left="0" w:firstLine="0"/>
        <w:jc w:val="both"/>
      </w:pPr>
    </w:p>
    <w:p w:rsidR="000F6CB2" w:rsidRDefault="0087658D" w:rsidP="004E0D2A">
      <w:pPr>
        <w:ind w:left="0" w:firstLine="0"/>
        <w:jc w:val="both"/>
      </w:pPr>
      <w:r>
        <w:t>The changes to the Grant Funding Agreement are set o</w:t>
      </w:r>
      <w:r w:rsidR="008A2DA7">
        <w:t xml:space="preserve">ut and highlighted in the </w:t>
      </w:r>
      <w:r>
        <w:t xml:space="preserve">document </w:t>
      </w:r>
      <w:r w:rsidR="004E0D2A">
        <w:t>'Core GFA Revisions – full document' which</w:t>
      </w:r>
      <w:r w:rsidR="008A2DA7">
        <w:t xml:space="preserve"> will be circulated separately</w:t>
      </w:r>
      <w:r w:rsidR="00C551F3">
        <w:t xml:space="preserve">. </w:t>
      </w:r>
      <w:r>
        <w:t xml:space="preserve">  The main revisions are </w:t>
      </w:r>
      <w:r w:rsidR="007E7C5B">
        <w:t>as follows:</w:t>
      </w:r>
    </w:p>
    <w:p w:rsidR="004E0D2A" w:rsidRDefault="004E0D2A" w:rsidP="004E0D2A">
      <w:pPr>
        <w:rPr>
          <w:i/>
        </w:rPr>
      </w:pPr>
    </w:p>
    <w:p w:rsidR="007E7C5B" w:rsidRPr="004E0D2A" w:rsidRDefault="00127394" w:rsidP="004E0D2A">
      <w:pPr>
        <w:rPr>
          <w:i/>
        </w:rPr>
      </w:pPr>
      <w:r w:rsidRPr="004E0D2A">
        <w:rPr>
          <w:i/>
        </w:rPr>
        <w:t xml:space="preserve">Confidentiality, Freedom of Information and Data Protection </w:t>
      </w:r>
      <w:r w:rsidR="00766456" w:rsidRPr="004E0D2A">
        <w:rPr>
          <w:i/>
        </w:rPr>
        <w:br/>
      </w:r>
    </w:p>
    <w:p w:rsidR="00197764" w:rsidRDefault="00127394" w:rsidP="004E0D2A">
      <w:pPr>
        <w:ind w:left="0" w:firstLine="0"/>
      </w:pPr>
      <w:r>
        <w:t>Clauses 8, 9 and 10</w:t>
      </w:r>
      <w:r w:rsidR="00271EDF">
        <w:t xml:space="preserve"> have been made reciprocal so as to oblige the LEP to comply with obligations relating to confidentiality, Freedom of Information and Data Protection where the LEP holds information relevant to these areas.  We regard this as being</w:t>
      </w:r>
      <w:r w:rsidR="00620196">
        <w:t xml:space="preserve"> a</w:t>
      </w:r>
      <w:r w:rsidR="00271EDF">
        <w:t xml:space="preserve"> </w:t>
      </w:r>
      <w:r w:rsidR="00620196">
        <w:t>reasonable position.</w:t>
      </w:r>
      <w:r w:rsidR="00E403C1">
        <w:t xml:space="preserve">  </w:t>
      </w:r>
    </w:p>
    <w:p w:rsidR="008D35B4" w:rsidRPr="00197764" w:rsidRDefault="008D35B4" w:rsidP="004E0D2A">
      <w:pPr>
        <w:ind w:left="0" w:firstLine="0"/>
      </w:pPr>
    </w:p>
    <w:p w:rsidR="004E0D2A" w:rsidRDefault="004E0D2A" w:rsidP="004E0D2A">
      <w:pPr>
        <w:rPr>
          <w:i/>
        </w:rPr>
      </w:pPr>
    </w:p>
    <w:p w:rsidR="007E7C5B" w:rsidRPr="00766456" w:rsidRDefault="005E4E10" w:rsidP="004E0D2A">
      <w:r w:rsidRPr="004E0D2A">
        <w:rPr>
          <w:i/>
        </w:rPr>
        <w:t>Status of the Parties</w:t>
      </w:r>
      <w:r w:rsidR="00766456" w:rsidRPr="004E0D2A">
        <w:rPr>
          <w:i/>
        </w:rPr>
        <w:br/>
      </w:r>
    </w:p>
    <w:p w:rsidR="00A544D4" w:rsidRPr="004E0D2A" w:rsidRDefault="005E4E10" w:rsidP="004E0D2A">
      <w:pPr>
        <w:ind w:left="0" w:firstLine="0"/>
        <w:jc w:val="both"/>
        <w:rPr>
          <w:b/>
        </w:rPr>
      </w:pPr>
      <w:r>
        <w:t xml:space="preserve">Clause 20 has been amended to clarify that neither party is acting as the agent of the other in connection with the Agreement. </w:t>
      </w:r>
    </w:p>
    <w:p w:rsidR="00A63BAF" w:rsidRDefault="00A63BAF" w:rsidP="00A63BAF">
      <w:pPr>
        <w:pStyle w:val="ListParagraph"/>
        <w:ind w:left="624" w:firstLine="0"/>
        <w:rPr>
          <w:b/>
        </w:rPr>
      </w:pPr>
    </w:p>
    <w:p w:rsidR="00873D56" w:rsidRPr="00903FD9" w:rsidRDefault="00873D56" w:rsidP="0087658D">
      <w:pPr>
        <w:pStyle w:val="NoSpacing"/>
        <w:jc w:val="both"/>
      </w:pPr>
      <w:r w:rsidRPr="00903FD9">
        <w:t xml:space="preserve"> </w:t>
      </w:r>
    </w:p>
    <w:p w:rsidR="00C551F3" w:rsidRDefault="00C551F3" w:rsidP="004E0D2A">
      <w:pPr>
        <w:pStyle w:val="NoSpacing"/>
        <w:jc w:val="both"/>
        <w:rPr>
          <w:b/>
        </w:rPr>
      </w:pPr>
    </w:p>
    <w:p w:rsidR="00C551F3" w:rsidRDefault="00C551F3" w:rsidP="00DA2877">
      <w:pPr>
        <w:pStyle w:val="NoSpacing"/>
        <w:ind w:left="624"/>
        <w:jc w:val="both"/>
        <w:rPr>
          <w:b/>
        </w:rPr>
      </w:pPr>
    </w:p>
    <w:p w:rsidR="00C551F3" w:rsidRDefault="00C551F3" w:rsidP="004E0D2A">
      <w:pPr>
        <w:pStyle w:val="NoSpacing"/>
        <w:rPr>
          <w:b/>
        </w:rPr>
      </w:pPr>
      <w:r>
        <w:rPr>
          <w:b/>
        </w:rPr>
        <w:t xml:space="preserve">Appendix </w:t>
      </w:r>
      <w:r w:rsidR="004E0D2A">
        <w:rPr>
          <w:b/>
        </w:rPr>
        <w:t>A:</w:t>
      </w:r>
      <w:bookmarkStart w:id="0" w:name="_GoBack"/>
      <w:bookmarkEnd w:id="0"/>
      <w:r w:rsidR="004E0D2A">
        <w:rPr>
          <w:b/>
        </w:rPr>
        <w:t xml:space="preserve"> </w:t>
      </w:r>
      <w:r>
        <w:rPr>
          <w:b/>
        </w:rPr>
        <w:t xml:space="preserve">Core GFA </w:t>
      </w:r>
      <w:r w:rsidR="004E0D2A">
        <w:rPr>
          <w:b/>
        </w:rPr>
        <w:t>Revisions – full document</w:t>
      </w:r>
    </w:p>
    <w:p w:rsidR="00C551F3" w:rsidRPr="00C551F3" w:rsidRDefault="00C551F3" w:rsidP="00C551F3">
      <w:pPr>
        <w:rPr>
          <w:lang w:eastAsia="en-US"/>
        </w:rPr>
      </w:pPr>
    </w:p>
    <w:p w:rsidR="00C551F3" w:rsidRPr="00C551F3" w:rsidRDefault="008A2DA7" w:rsidP="00C551F3">
      <w:pPr>
        <w:rPr>
          <w:lang w:eastAsia="en-US"/>
        </w:rPr>
      </w:pPr>
      <w:r>
        <w:rPr>
          <w:lang w:eastAsia="en-US"/>
        </w:rPr>
        <w:t>To be circulated separately</w:t>
      </w:r>
    </w:p>
    <w:p w:rsidR="00C551F3" w:rsidRDefault="00C551F3" w:rsidP="00C551F3">
      <w:pPr>
        <w:rPr>
          <w:lang w:eastAsia="en-US"/>
        </w:rPr>
      </w:pPr>
    </w:p>
    <w:p w:rsidR="00C551F3" w:rsidRDefault="00C551F3" w:rsidP="00C551F3">
      <w:pPr>
        <w:rPr>
          <w:lang w:eastAsia="en-US"/>
        </w:rPr>
      </w:pPr>
    </w:p>
    <w:p w:rsidR="00C551F3" w:rsidRPr="00C551F3" w:rsidRDefault="00C551F3" w:rsidP="00C551F3">
      <w:pPr>
        <w:tabs>
          <w:tab w:val="left" w:pos="1197"/>
        </w:tabs>
        <w:rPr>
          <w:lang w:eastAsia="en-US"/>
        </w:rPr>
      </w:pPr>
      <w:r>
        <w:rPr>
          <w:lang w:eastAsia="en-US"/>
        </w:rPr>
        <w:tab/>
      </w:r>
      <w:r>
        <w:rPr>
          <w:lang w:eastAsia="en-US"/>
        </w:rPr>
        <w:tab/>
      </w:r>
    </w:p>
    <w:sectPr w:rsidR="00C551F3" w:rsidRPr="00C551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36" w:rsidRDefault="004A5736" w:rsidP="00CF1133">
      <w:pPr>
        <w:spacing w:after="0" w:line="240" w:lineRule="auto"/>
      </w:pPr>
      <w:r>
        <w:separator/>
      </w:r>
    </w:p>
  </w:endnote>
  <w:endnote w:type="continuationSeparator" w:id="0">
    <w:p w:rsidR="004A5736" w:rsidRDefault="004A5736"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36" w:rsidRDefault="004A5736" w:rsidP="00CF1133">
      <w:pPr>
        <w:spacing w:after="0" w:line="240" w:lineRule="auto"/>
      </w:pPr>
      <w:r>
        <w:separator/>
      </w:r>
    </w:p>
  </w:footnote>
  <w:footnote w:type="continuationSeparator" w:id="0">
    <w:p w:rsidR="004A5736" w:rsidRDefault="004A5736"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0D3"/>
    <w:multiLevelType w:val="hybridMultilevel"/>
    <w:tmpl w:val="B2A4B35A"/>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3D36F1B"/>
    <w:multiLevelType w:val="hybridMultilevel"/>
    <w:tmpl w:val="65CCBC56"/>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328C7"/>
    <w:multiLevelType w:val="hybridMultilevel"/>
    <w:tmpl w:val="1D8E5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47E86"/>
    <w:multiLevelType w:val="hybridMultilevel"/>
    <w:tmpl w:val="5BA4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15:restartNumberingAfterBreak="0">
    <w:nsid w:val="1AA42F3F"/>
    <w:multiLevelType w:val="multilevel"/>
    <w:tmpl w:val="1B4CA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D85597"/>
    <w:multiLevelType w:val="multilevel"/>
    <w:tmpl w:val="7FA44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4D6B17"/>
    <w:multiLevelType w:val="hybridMultilevel"/>
    <w:tmpl w:val="95A8EF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45A47442"/>
    <w:multiLevelType w:val="hybridMultilevel"/>
    <w:tmpl w:val="96629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5377A0"/>
    <w:multiLevelType w:val="hybridMultilevel"/>
    <w:tmpl w:val="2B3E3F44"/>
    <w:lvl w:ilvl="0" w:tplc="31F877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B0C2086"/>
    <w:multiLevelType w:val="multilevel"/>
    <w:tmpl w:val="2E2007B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B30427"/>
    <w:multiLevelType w:val="hybridMultilevel"/>
    <w:tmpl w:val="DFDA5B66"/>
    <w:lvl w:ilvl="0" w:tplc="981E63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F2C14"/>
    <w:multiLevelType w:val="multilevel"/>
    <w:tmpl w:val="5E844A4A"/>
    <w:lvl w:ilvl="0">
      <w:start w:val="1"/>
      <w:numFmt w:val="decimal"/>
      <w:lvlText w:val="%1."/>
      <w:lvlJc w:val="left"/>
      <w:pPr>
        <w:ind w:left="360" w:hanging="360"/>
      </w:pPr>
      <w:rPr>
        <w:rFonts w:hint="default"/>
      </w:rPr>
    </w:lvl>
    <w:lvl w:ilvl="1">
      <w:start w:val="1"/>
      <w:numFmt w:val="decimal"/>
      <w:isLgl/>
      <w:lvlText w:val="%1.%2"/>
      <w:lvlJc w:val="left"/>
      <w:pPr>
        <w:ind w:left="624" w:hanging="624"/>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F014E51"/>
    <w:multiLevelType w:val="hybridMultilevel"/>
    <w:tmpl w:val="41A4AD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35B08"/>
    <w:multiLevelType w:val="hybridMultilevel"/>
    <w:tmpl w:val="13EE0FE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41072B"/>
    <w:multiLevelType w:val="hybridMultilevel"/>
    <w:tmpl w:val="B6987B3E"/>
    <w:lvl w:ilvl="0" w:tplc="FFFFFFFF">
      <w:start w:val="1"/>
      <w:numFmt w:val="decimal"/>
      <w:lvlText w:val="%1."/>
      <w:lvlJc w:val="left"/>
      <w:pPr>
        <w:ind w:left="720" w:hanging="720"/>
      </w:pPr>
      <w:rPr>
        <w:rFonts w:ascii="Arial"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76E046B4"/>
    <w:multiLevelType w:val="multilevel"/>
    <w:tmpl w:val="895C28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015A9D"/>
    <w:multiLevelType w:val="hybridMultilevel"/>
    <w:tmpl w:val="0F9C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6"/>
  </w:num>
  <w:num w:numId="11">
    <w:abstractNumId w:val="0"/>
  </w:num>
  <w:num w:numId="12">
    <w:abstractNumId w:val="2"/>
  </w:num>
  <w:num w:numId="13">
    <w:abstractNumId w:val="1"/>
  </w:num>
  <w:num w:numId="14">
    <w:abstractNumId w:val="12"/>
  </w:num>
  <w:num w:numId="15">
    <w:abstractNumId w:val="5"/>
  </w:num>
  <w:num w:numId="16">
    <w:abstractNumId w:val="18"/>
  </w:num>
  <w:num w:numId="17">
    <w:abstractNumId w:val="14"/>
  </w:num>
  <w:num w:numId="18">
    <w:abstractNumId w:val="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17894"/>
    <w:rsid w:val="00040ED5"/>
    <w:rsid w:val="00073DC2"/>
    <w:rsid w:val="00094697"/>
    <w:rsid w:val="000D2752"/>
    <w:rsid w:val="000E6590"/>
    <w:rsid w:val="000F4F4F"/>
    <w:rsid w:val="000F6CB2"/>
    <w:rsid w:val="00113335"/>
    <w:rsid w:val="00127394"/>
    <w:rsid w:val="00145322"/>
    <w:rsid w:val="00197764"/>
    <w:rsid w:val="001D6E78"/>
    <w:rsid w:val="001E1D14"/>
    <w:rsid w:val="001E539C"/>
    <w:rsid w:val="001F4140"/>
    <w:rsid w:val="001F5AEF"/>
    <w:rsid w:val="00201021"/>
    <w:rsid w:val="00233BEC"/>
    <w:rsid w:val="00260756"/>
    <w:rsid w:val="00262D2B"/>
    <w:rsid w:val="00266292"/>
    <w:rsid w:val="00271EDF"/>
    <w:rsid w:val="00284E9F"/>
    <w:rsid w:val="002B49F2"/>
    <w:rsid w:val="002E69BD"/>
    <w:rsid w:val="003000F5"/>
    <w:rsid w:val="00302F9C"/>
    <w:rsid w:val="0035233C"/>
    <w:rsid w:val="00365E60"/>
    <w:rsid w:val="003B18C2"/>
    <w:rsid w:val="003B4EBA"/>
    <w:rsid w:val="004152D7"/>
    <w:rsid w:val="004176B4"/>
    <w:rsid w:val="0043217C"/>
    <w:rsid w:val="004A5736"/>
    <w:rsid w:val="004E0D2A"/>
    <w:rsid w:val="004E1ADF"/>
    <w:rsid w:val="004E440C"/>
    <w:rsid w:val="00507F62"/>
    <w:rsid w:val="005206EF"/>
    <w:rsid w:val="00561A7A"/>
    <w:rsid w:val="005D7059"/>
    <w:rsid w:val="005E4E10"/>
    <w:rsid w:val="006164FD"/>
    <w:rsid w:val="00620196"/>
    <w:rsid w:val="006246C1"/>
    <w:rsid w:val="00645656"/>
    <w:rsid w:val="00652D42"/>
    <w:rsid w:val="006B1E15"/>
    <w:rsid w:val="006C0636"/>
    <w:rsid w:val="00727978"/>
    <w:rsid w:val="00766456"/>
    <w:rsid w:val="00777909"/>
    <w:rsid w:val="007874A0"/>
    <w:rsid w:val="007A37F0"/>
    <w:rsid w:val="007A7CEE"/>
    <w:rsid w:val="007D0084"/>
    <w:rsid w:val="007D5F5A"/>
    <w:rsid w:val="007E7C5B"/>
    <w:rsid w:val="008328DD"/>
    <w:rsid w:val="00851446"/>
    <w:rsid w:val="00870C84"/>
    <w:rsid w:val="00873D56"/>
    <w:rsid w:val="0087658D"/>
    <w:rsid w:val="008968B1"/>
    <w:rsid w:val="008A2DA7"/>
    <w:rsid w:val="008A450D"/>
    <w:rsid w:val="008D35B4"/>
    <w:rsid w:val="008D7B94"/>
    <w:rsid w:val="00903FD9"/>
    <w:rsid w:val="009111C4"/>
    <w:rsid w:val="00931E5B"/>
    <w:rsid w:val="0096218F"/>
    <w:rsid w:val="009B61B4"/>
    <w:rsid w:val="00A3358A"/>
    <w:rsid w:val="00A544D4"/>
    <w:rsid w:val="00A63BAF"/>
    <w:rsid w:val="00A7374C"/>
    <w:rsid w:val="00A954AB"/>
    <w:rsid w:val="00B13ACE"/>
    <w:rsid w:val="00B1595E"/>
    <w:rsid w:val="00B254D1"/>
    <w:rsid w:val="00B25A7B"/>
    <w:rsid w:val="00B27619"/>
    <w:rsid w:val="00B33780"/>
    <w:rsid w:val="00B439EA"/>
    <w:rsid w:val="00B56F0A"/>
    <w:rsid w:val="00B66055"/>
    <w:rsid w:val="00B87726"/>
    <w:rsid w:val="00B97709"/>
    <w:rsid w:val="00BA6C6F"/>
    <w:rsid w:val="00BB6727"/>
    <w:rsid w:val="00BC4466"/>
    <w:rsid w:val="00BD4CD6"/>
    <w:rsid w:val="00BE3AA8"/>
    <w:rsid w:val="00C52160"/>
    <w:rsid w:val="00C551F3"/>
    <w:rsid w:val="00C56E31"/>
    <w:rsid w:val="00CD3B45"/>
    <w:rsid w:val="00CE0191"/>
    <w:rsid w:val="00CF1133"/>
    <w:rsid w:val="00CF4330"/>
    <w:rsid w:val="00CF5E0B"/>
    <w:rsid w:val="00D317CD"/>
    <w:rsid w:val="00D4237C"/>
    <w:rsid w:val="00D601AB"/>
    <w:rsid w:val="00D6214A"/>
    <w:rsid w:val="00D7480F"/>
    <w:rsid w:val="00DA2877"/>
    <w:rsid w:val="00DC0603"/>
    <w:rsid w:val="00E234C4"/>
    <w:rsid w:val="00E403C1"/>
    <w:rsid w:val="00E42D67"/>
    <w:rsid w:val="00E60319"/>
    <w:rsid w:val="00EA664A"/>
    <w:rsid w:val="00EF6990"/>
    <w:rsid w:val="00F01FE2"/>
    <w:rsid w:val="00F41096"/>
    <w:rsid w:val="00F85A42"/>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6164FD"/>
    <w:rPr>
      <w:color w:val="0563C1" w:themeColor="hyperlink"/>
      <w:u w:val="single"/>
    </w:rPr>
  </w:style>
  <w:style w:type="paragraph" w:styleId="NormalWeb">
    <w:name w:val="Normal (Web)"/>
    <w:basedOn w:val="Normal"/>
    <w:uiPriority w:val="99"/>
    <w:semiHidden/>
    <w:unhideWhenUsed/>
    <w:rsid w:val="00B56F0A"/>
    <w:pPr>
      <w:spacing w:before="100" w:beforeAutospacing="1" w:after="100" w:afterAutospacing="1" w:line="240" w:lineRule="auto"/>
      <w:ind w:left="0" w:firstLine="0"/>
    </w:pPr>
    <w:rPr>
      <w:rFonts w:ascii="Times New Roman" w:eastAsiaTheme="minorHAnsi" w:hAnsi="Times New Roman" w:cs="Times New Roman"/>
      <w:color w:val="auto"/>
    </w:rPr>
  </w:style>
  <w:style w:type="paragraph" w:styleId="BalloonText">
    <w:name w:val="Balloon Text"/>
    <w:basedOn w:val="Normal"/>
    <w:link w:val="BalloonTextChar"/>
    <w:uiPriority w:val="99"/>
    <w:semiHidden/>
    <w:unhideWhenUsed/>
    <w:rsid w:val="00415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2D7"/>
    <w:rPr>
      <w:rFonts w:ascii="Segoe UI" w:eastAsia="Calibri" w:hAnsi="Segoe UI" w:cs="Segoe UI"/>
      <w:color w:val="000000"/>
      <w:sz w:val="18"/>
      <w:szCs w:val="18"/>
      <w:lang w:eastAsia="en-GB"/>
    </w:rPr>
  </w:style>
  <w:style w:type="paragraph" w:styleId="Subtitle">
    <w:name w:val="Subtitle"/>
    <w:basedOn w:val="Normal"/>
    <w:next w:val="Normal"/>
    <w:link w:val="SubtitleChar"/>
    <w:uiPriority w:val="11"/>
    <w:qFormat/>
    <w:rsid w:val="00A63BAF"/>
    <w:pPr>
      <w:numPr>
        <w:ilvl w:val="1"/>
      </w:numPr>
      <w:spacing w:after="160"/>
      <w:ind w:left="542" w:hanging="542"/>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63BAF"/>
    <w:rPr>
      <w:rFonts w:eastAsiaTheme="minorEastAsia"/>
      <w:color w:val="5A5A5A" w:themeColor="text1" w:themeTint="A5"/>
      <w:spacing w:val="15"/>
      <w:lang w:eastAsia="en-GB"/>
    </w:rPr>
  </w:style>
  <w:style w:type="character" w:styleId="FollowedHyperlink">
    <w:name w:val="FollowedHyperlink"/>
    <w:basedOn w:val="DefaultParagraphFont"/>
    <w:uiPriority w:val="99"/>
    <w:semiHidden/>
    <w:unhideWhenUsed/>
    <w:rsid w:val="00A63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7513">
      <w:bodyDiv w:val="1"/>
      <w:marLeft w:val="0"/>
      <w:marRight w:val="0"/>
      <w:marTop w:val="0"/>
      <w:marBottom w:val="0"/>
      <w:divBdr>
        <w:top w:val="none" w:sz="0" w:space="0" w:color="auto"/>
        <w:left w:val="none" w:sz="0" w:space="0" w:color="auto"/>
        <w:bottom w:val="none" w:sz="0" w:space="0" w:color="auto"/>
        <w:right w:val="none" w:sz="0" w:space="0" w:color="auto"/>
      </w:divBdr>
    </w:div>
    <w:div w:id="343635536">
      <w:bodyDiv w:val="1"/>
      <w:marLeft w:val="0"/>
      <w:marRight w:val="0"/>
      <w:marTop w:val="0"/>
      <w:marBottom w:val="0"/>
      <w:divBdr>
        <w:top w:val="none" w:sz="0" w:space="0" w:color="auto"/>
        <w:left w:val="none" w:sz="0" w:space="0" w:color="auto"/>
        <w:bottom w:val="none" w:sz="0" w:space="0" w:color="auto"/>
        <w:right w:val="none" w:sz="0" w:space="0" w:color="auto"/>
      </w:divBdr>
    </w:div>
    <w:div w:id="360666036">
      <w:bodyDiv w:val="1"/>
      <w:marLeft w:val="0"/>
      <w:marRight w:val="0"/>
      <w:marTop w:val="0"/>
      <w:marBottom w:val="0"/>
      <w:divBdr>
        <w:top w:val="none" w:sz="0" w:space="0" w:color="auto"/>
        <w:left w:val="none" w:sz="0" w:space="0" w:color="auto"/>
        <w:bottom w:val="none" w:sz="0" w:space="0" w:color="auto"/>
        <w:right w:val="none" w:sz="0" w:space="0" w:color="auto"/>
      </w:divBdr>
    </w:div>
    <w:div w:id="728386010">
      <w:bodyDiv w:val="1"/>
      <w:marLeft w:val="0"/>
      <w:marRight w:val="0"/>
      <w:marTop w:val="0"/>
      <w:marBottom w:val="0"/>
      <w:divBdr>
        <w:top w:val="none" w:sz="0" w:space="0" w:color="auto"/>
        <w:left w:val="none" w:sz="0" w:space="0" w:color="auto"/>
        <w:bottom w:val="none" w:sz="0" w:space="0" w:color="auto"/>
        <w:right w:val="none" w:sz="0" w:space="0" w:color="auto"/>
      </w:divBdr>
    </w:div>
    <w:div w:id="747077368">
      <w:bodyDiv w:val="1"/>
      <w:marLeft w:val="0"/>
      <w:marRight w:val="0"/>
      <w:marTop w:val="0"/>
      <w:marBottom w:val="0"/>
      <w:divBdr>
        <w:top w:val="none" w:sz="0" w:space="0" w:color="auto"/>
        <w:left w:val="none" w:sz="0" w:space="0" w:color="auto"/>
        <w:bottom w:val="none" w:sz="0" w:space="0" w:color="auto"/>
        <w:right w:val="none" w:sz="0" w:space="0" w:color="auto"/>
      </w:divBdr>
    </w:div>
    <w:div w:id="797525974">
      <w:bodyDiv w:val="1"/>
      <w:marLeft w:val="0"/>
      <w:marRight w:val="0"/>
      <w:marTop w:val="0"/>
      <w:marBottom w:val="0"/>
      <w:divBdr>
        <w:top w:val="none" w:sz="0" w:space="0" w:color="auto"/>
        <w:left w:val="none" w:sz="0" w:space="0" w:color="auto"/>
        <w:bottom w:val="none" w:sz="0" w:space="0" w:color="auto"/>
        <w:right w:val="none" w:sz="0" w:space="0" w:color="auto"/>
      </w:divBdr>
    </w:div>
    <w:div w:id="959459802">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Johnson@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0713-BA31-4633-B8E0-F84A287C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Tween, Holly</cp:lastModifiedBy>
  <cp:revision>3</cp:revision>
  <cp:lastPrinted>2016-11-30T15:02:00Z</cp:lastPrinted>
  <dcterms:created xsi:type="dcterms:W3CDTF">2017-11-28T11:05:00Z</dcterms:created>
  <dcterms:modified xsi:type="dcterms:W3CDTF">2017-11-28T11:31:00Z</dcterms:modified>
</cp:coreProperties>
</file>